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A5" w:rsidRPr="00341541" w:rsidRDefault="006F3A15" w:rsidP="00514AA5">
      <w:pPr>
        <w:pStyle w:val="a4"/>
        <w:jc w:val="center"/>
        <w:rPr>
          <w:rFonts w:ascii="Times New Roman" w:eastAsia="新細明體"/>
          <w:b/>
          <w:sz w:val="30"/>
          <w:szCs w:val="30"/>
        </w:rPr>
      </w:pPr>
      <w:r>
        <w:rPr>
          <w:rFonts w:ascii="Times New Roman" w:eastAsia="新細明體" w:hAnsi="新細明體" w:hint="eastAsia"/>
          <w:b/>
          <w:snapToGrid w:val="0"/>
          <w:kern w:val="0"/>
          <w:sz w:val="30"/>
          <w:szCs w:val="30"/>
        </w:rPr>
        <w:t>105</w:t>
      </w:r>
      <w:r w:rsidR="00514AA5" w:rsidRPr="00341541">
        <w:rPr>
          <w:rFonts w:ascii="Times New Roman" w:eastAsia="新細明體" w:hAnsi="新細明體"/>
          <w:b/>
          <w:snapToGrid w:val="0"/>
          <w:kern w:val="0"/>
          <w:sz w:val="30"/>
          <w:szCs w:val="30"/>
        </w:rPr>
        <w:t>學年度第</w:t>
      </w:r>
      <w:r w:rsidR="00514AA5">
        <w:rPr>
          <w:rFonts w:ascii="Times New Roman" w:eastAsia="新細明體" w:hAnsi="新細明體" w:hint="eastAsia"/>
          <w:b/>
          <w:snapToGrid w:val="0"/>
          <w:kern w:val="0"/>
          <w:sz w:val="30"/>
          <w:szCs w:val="30"/>
        </w:rPr>
        <w:t>二</w:t>
      </w:r>
      <w:r w:rsidR="00514AA5" w:rsidRPr="00341541">
        <w:rPr>
          <w:rFonts w:ascii="Times New Roman" w:eastAsia="新細明體" w:hAnsi="新細明體"/>
          <w:b/>
          <w:snapToGrid w:val="0"/>
          <w:kern w:val="0"/>
          <w:sz w:val="30"/>
          <w:szCs w:val="30"/>
        </w:rPr>
        <w:t>學期</w:t>
      </w:r>
      <w:r w:rsidR="00514AA5" w:rsidRPr="00341541">
        <w:rPr>
          <w:rFonts w:ascii="Times New Roman" w:eastAsia="新細明體"/>
          <w:b/>
          <w:snapToGrid w:val="0"/>
          <w:kern w:val="0"/>
          <w:sz w:val="30"/>
          <w:szCs w:val="30"/>
        </w:rPr>
        <w:t xml:space="preserve"> </w:t>
      </w:r>
      <w:r>
        <w:rPr>
          <w:rFonts w:ascii="Times New Roman" w:eastAsia="新細明體" w:hAnsi="新細明體" w:hint="eastAsia"/>
          <w:b/>
          <w:snapToGrid w:val="0"/>
          <w:kern w:val="0"/>
          <w:sz w:val="30"/>
          <w:szCs w:val="30"/>
          <w:u w:val="single"/>
        </w:rPr>
        <w:t>揚子</w:t>
      </w:r>
      <w:r w:rsidR="00514AA5" w:rsidRPr="00341541">
        <w:rPr>
          <w:rFonts w:ascii="Times New Roman" w:eastAsia="新細明體" w:hAnsi="新細明體"/>
          <w:b/>
          <w:snapToGrid w:val="0"/>
          <w:kern w:val="0"/>
          <w:sz w:val="30"/>
          <w:szCs w:val="30"/>
        </w:rPr>
        <w:t>高級中學</w:t>
      </w:r>
      <w:r w:rsidR="00514AA5" w:rsidRPr="00341541">
        <w:rPr>
          <w:rFonts w:ascii="Times New Roman" w:eastAsia="新細明體"/>
          <w:b/>
          <w:snapToGrid w:val="0"/>
          <w:kern w:val="0"/>
          <w:sz w:val="30"/>
          <w:szCs w:val="30"/>
        </w:rPr>
        <w:t xml:space="preserve"> </w:t>
      </w:r>
      <w:r w:rsidR="00514AA5" w:rsidRPr="00341541">
        <w:rPr>
          <w:rFonts w:ascii="Times New Roman" w:eastAsia="新細明體"/>
          <w:b/>
          <w:snapToGrid w:val="0"/>
          <w:kern w:val="0"/>
          <w:sz w:val="30"/>
          <w:szCs w:val="30"/>
          <w:u w:val="single"/>
        </w:rPr>
        <w:t xml:space="preserve"> </w:t>
      </w:r>
      <w:r w:rsidR="00514AA5">
        <w:rPr>
          <w:rFonts w:ascii="Times New Roman" w:eastAsia="新細明體" w:hAnsi="新細明體" w:hint="eastAsia"/>
          <w:b/>
          <w:snapToGrid w:val="0"/>
          <w:kern w:val="0"/>
          <w:sz w:val="30"/>
          <w:szCs w:val="30"/>
          <w:u w:val="single"/>
        </w:rPr>
        <w:t>三</w:t>
      </w:r>
      <w:r w:rsidR="00514AA5" w:rsidRPr="00341541">
        <w:rPr>
          <w:rFonts w:ascii="Times New Roman" w:eastAsia="新細明體" w:hAnsi="新細明體"/>
          <w:b/>
          <w:snapToGrid w:val="0"/>
          <w:kern w:val="0"/>
          <w:sz w:val="30"/>
          <w:szCs w:val="30"/>
          <w:u w:val="single"/>
        </w:rPr>
        <w:t>年級</w:t>
      </w:r>
      <w:r w:rsidR="00514AA5" w:rsidRPr="00341541">
        <w:rPr>
          <w:rFonts w:ascii="Times New Roman" w:eastAsia="新細明體"/>
          <w:b/>
          <w:snapToGrid w:val="0"/>
          <w:kern w:val="0"/>
          <w:sz w:val="30"/>
          <w:szCs w:val="30"/>
          <w:u w:val="single"/>
        </w:rPr>
        <w:t xml:space="preserve"> </w:t>
      </w:r>
      <w:r w:rsidR="00514AA5" w:rsidRPr="00341541">
        <w:rPr>
          <w:rFonts w:ascii="Times New Roman" w:eastAsia="新細明體"/>
          <w:b/>
          <w:snapToGrid w:val="0"/>
          <w:kern w:val="0"/>
          <w:sz w:val="30"/>
          <w:szCs w:val="30"/>
        </w:rPr>
        <w:t xml:space="preserve"> </w:t>
      </w:r>
      <w:r w:rsidR="00514AA5">
        <w:rPr>
          <w:rFonts w:ascii="Times New Roman" w:eastAsia="新細明體" w:hint="eastAsia"/>
          <w:b/>
          <w:snapToGrid w:val="0"/>
          <w:kern w:val="0"/>
          <w:sz w:val="30"/>
          <w:szCs w:val="30"/>
          <w:u w:val="single"/>
        </w:rPr>
        <w:t>選修</w:t>
      </w:r>
      <w:r w:rsidR="00514AA5">
        <w:rPr>
          <w:rFonts w:ascii="Times New Roman" w:eastAsia="新細明體" w:hAnsi="新細明體" w:hint="eastAsia"/>
          <w:b/>
          <w:snapToGrid w:val="0"/>
          <w:kern w:val="0"/>
          <w:sz w:val="30"/>
          <w:szCs w:val="30"/>
          <w:u w:val="single"/>
        </w:rPr>
        <w:t>物理</w:t>
      </w:r>
      <w:r w:rsidR="00514AA5" w:rsidRPr="00341541">
        <w:rPr>
          <w:rFonts w:ascii="Times New Roman" w:eastAsia="新細明體"/>
          <w:b/>
          <w:snapToGrid w:val="0"/>
          <w:kern w:val="0"/>
          <w:sz w:val="30"/>
          <w:szCs w:val="30"/>
          <w:u w:val="single"/>
        </w:rPr>
        <w:t>(</w:t>
      </w:r>
      <w:r w:rsidR="00514AA5">
        <w:rPr>
          <w:rFonts w:ascii="Times New Roman" w:eastAsia="新細明體" w:hAnsi="新細明體" w:hint="eastAsia"/>
          <w:b/>
          <w:snapToGrid w:val="0"/>
          <w:kern w:val="0"/>
          <w:sz w:val="30"/>
          <w:szCs w:val="30"/>
          <w:u w:val="single"/>
        </w:rPr>
        <w:t>下</w:t>
      </w:r>
      <w:r w:rsidR="00514AA5" w:rsidRPr="00341541">
        <w:rPr>
          <w:rFonts w:ascii="Times New Roman" w:eastAsia="新細明體"/>
          <w:b/>
          <w:snapToGrid w:val="0"/>
          <w:kern w:val="0"/>
          <w:sz w:val="30"/>
          <w:szCs w:val="30"/>
          <w:u w:val="single"/>
        </w:rPr>
        <w:t xml:space="preserve">) </w:t>
      </w:r>
      <w:r w:rsidR="00514AA5" w:rsidRPr="00341541">
        <w:rPr>
          <w:rFonts w:ascii="Times New Roman" w:eastAsia="新細明體" w:hAnsi="新細明體"/>
          <w:b/>
          <w:bCs/>
          <w:snapToGrid w:val="0"/>
          <w:kern w:val="0"/>
          <w:sz w:val="30"/>
          <w:szCs w:val="30"/>
        </w:rPr>
        <w:t>課程計畫表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9"/>
        <w:gridCol w:w="630"/>
        <w:gridCol w:w="2520"/>
        <w:gridCol w:w="4200"/>
        <w:gridCol w:w="480"/>
        <w:gridCol w:w="1081"/>
        <w:gridCol w:w="1555"/>
      </w:tblGrid>
      <w:tr w:rsidR="00514AA5" w:rsidRPr="0015712C" w:rsidTr="00291277">
        <w:trPr>
          <w:trHeight w:val="660"/>
          <w:tblHeader/>
        </w:trPr>
        <w:tc>
          <w:tcPr>
            <w:tcW w:w="349" w:type="dxa"/>
            <w:vMerge w:val="restart"/>
            <w:shd w:val="clear" w:color="auto" w:fill="CCFFCC"/>
            <w:vAlign w:val="center"/>
          </w:tcPr>
          <w:p w:rsidR="00514AA5" w:rsidRPr="000877CF" w:rsidRDefault="00514AA5" w:rsidP="00291277">
            <w:pPr>
              <w:jc w:val="center"/>
              <w:rPr>
                <w:rFonts w:ascii="Courier New" w:hAnsi="Courier New" w:cs="Courier New"/>
                <w:b/>
                <w:kern w:val="0"/>
              </w:rPr>
            </w:pPr>
            <w:r w:rsidRPr="000877CF">
              <w:rPr>
                <w:rFonts w:ascii="Courier New" w:hAnsi="Courier New" w:cs="Courier New"/>
                <w:b/>
                <w:kern w:val="0"/>
              </w:rPr>
              <w:t xml:space="preserve">週次　</w:t>
            </w:r>
          </w:p>
        </w:tc>
        <w:tc>
          <w:tcPr>
            <w:tcW w:w="3150" w:type="dxa"/>
            <w:gridSpan w:val="2"/>
            <w:shd w:val="clear" w:color="auto" w:fill="CCFFCC"/>
            <w:vAlign w:val="center"/>
          </w:tcPr>
          <w:p w:rsidR="00514AA5" w:rsidRPr="000877CF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kern w:val="0"/>
              </w:rPr>
            </w:pPr>
            <w:r w:rsidRPr="000877CF">
              <w:rPr>
                <w:rFonts w:ascii="Courier New" w:hAnsi="Courier New" w:cs="Courier New"/>
                <w:b/>
                <w:kern w:val="0"/>
              </w:rPr>
              <w:t>預定進度</w:t>
            </w:r>
          </w:p>
        </w:tc>
        <w:tc>
          <w:tcPr>
            <w:tcW w:w="4200" w:type="dxa"/>
            <w:vMerge w:val="restart"/>
            <w:shd w:val="clear" w:color="auto" w:fill="CCFFCC"/>
            <w:noWrap/>
            <w:vAlign w:val="center"/>
          </w:tcPr>
          <w:p w:rsidR="00514AA5" w:rsidRPr="000877CF" w:rsidRDefault="00514AA5" w:rsidP="00291277">
            <w:pPr>
              <w:widowControl/>
              <w:rPr>
                <w:rFonts w:ascii="新細明體" w:hAnsi="新細明體" w:cs="新細明體"/>
                <w:b/>
                <w:kern w:val="0"/>
              </w:rPr>
            </w:pPr>
            <w:r w:rsidRPr="000877CF">
              <w:rPr>
                <w:rFonts w:ascii="新細明體" w:hAnsi="新細明體" w:cs="新細明體" w:hint="eastAsia"/>
                <w:b/>
                <w:kern w:val="0"/>
              </w:rPr>
              <w:t>教學目標</w:t>
            </w:r>
          </w:p>
        </w:tc>
        <w:tc>
          <w:tcPr>
            <w:tcW w:w="480" w:type="dxa"/>
            <w:vMerge w:val="restart"/>
            <w:shd w:val="clear" w:color="auto" w:fill="CCFFCC"/>
            <w:vAlign w:val="center"/>
          </w:tcPr>
          <w:p w:rsidR="00514AA5" w:rsidRPr="000877CF" w:rsidRDefault="00514AA5" w:rsidP="00291277">
            <w:pPr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0877CF">
              <w:rPr>
                <w:rFonts w:ascii="Courier New" w:hAnsi="Courier New" w:cs="Courier New"/>
                <w:b/>
                <w:kern w:val="0"/>
              </w:rPr>
              <w:t>節數</w:t>
            </w:r>
          </w:p>
        </w:tc>
        <w:tc>
          <w:tcPr>
            <w:tcW w:w="1081" w:type="dxa"/>
            <w:vMerge w:val="restart"/>
            <w:shd w:val="clear" w:color="auto" w:fill="CCFFCC"/>
            <w:vAlign w:val="center"/>
          </w:tcPr>
          <w:p w:rsidR="00514AA5" w:rsidRPr="000877CF" w:rsidRDefault="00514AA5" w:rsidP="00291277">
            <w:pPr>
              <w:jc w:val="center"/>
              <w:rPr>
                <w:rFonts w:ascii="Courier New" w:hAnsi="Courier New" w:cs="Courier New"/>
                <w:b/>
                <w:kern w:val="0"/>
              </w:rPr>
            </w:pPr>
            <w:r w:rsidRPr="000877CF">
              <w:rPr>
                <w:rFonts w:ascii="Courier New" w:hAnsi="Courier New" w:cs="Courier New"/>
                <w:b/>
                <w:kern w:val="0"/>
              </w:rPr>
              <w:t xml:space="preserve">評量方法　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514AA5" w:rsidRPr="000877CF" w:rsidRDefault="00514AA5" w:rsidP="00291277">
            <w:pPr>
              <w:jc w:val="center"/>
              <w:rPr>
                <w:rFonts w:ascii="Courier New" w:hAnsi="Courier New" w:cs="Courier New"/>
                <w:b/>
                <w:kern w:val="0"/>
              </w:rPr>
            </w:pPr>
            <w:r w:rsidRPr="000877CF">
              <w:rPr>
                <w:rFonts w:ascii="Courier New" w:hAnsi="Courier New" w:cs="Courier New"/>
                <w:b/>
                <w:kern w:val="0"/>
              </w:rPr>
              <w:t>重大議題融入</w:t>
            </w:r>
            <w:r w:rsidRPr="000877CF">
              <w:rPr>
                <w:rFonts w:ascii="Courier New" w:hAnsi="Courier New" w:cs="Courier New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514AA5" w:rsidRPr="0015712C" w:rsidTr="00291277">
        <w:trPr>
          <w:trHeight w:val="198"/>
          <w:tblHeader/>
        </w:trPr>
        <w:tc>
          <w:tcPr>
            <w:tcW w:w="349" w:type="dxa"/>
            <w:vMerge/>
            <w:shd w:val="clear" w:color="auto" w:fill="CCFFCC"/>
            <w:vAlign w:val="center"/>
          </w:tcPr>
          <w:p w:rsidR="00514AA5" w:rsidRPr="0015712C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630" w:type="dxa"/>
            <w:shd w:val="clear" w:color="auto" w:fill="CCFFCC"/>
            <w:vAlign w:val="center"/>
          </w:tcPr>
          <w:p w:rsidR="00514AA5" w:rsidRPr="000877CF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kern w:val="0"/>
              </w:rPr>
            </w:pPr>
            <w:r w:rsidRPr="000877CF">
              <w:rPr>
                <w:rFonts w:ascii="Courier New" w:hAnsi="Courier New" w:cs="Courier New"/>
                <w:b/>
                <w:kern w:val="0"/>
              </w:rPr>
              <w:t>章</w:t>
            </w:r>
          </w:p>
        </w:tc>
        <w:tc>
          <w:tcPr>
            <w:tcW w:w="2520" w:type="dxa"/>
            <w:shd w:val="clear" w:color="auto" w:fill="CCFFCC"/>
            <w:vAlign w:val="center"/>
          </w:tcPr>
          <w:p w:rsidR="00514AA5" w:rsidRPr="000877CF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kern w:val="0"/>
              </w:rPr>
            </w:pPr>
            <w:r w:rsidRPr="000877CF">
              <w:rPr>
                <w:rFonts w:ascii="Courier New" w:hAnsi="Courier New" w:cs="Courier New"/>
                <w:b/>
                <w:kern w:val="0"/>
              </w:rPr>
              <w:t>教材內容</w:t>
            </w:r>
          </w:p>
        </w:tc>
        <w:tc>
          <w:tcPr>
            <w:tcW w:w="4200" w:type="dxa"/>
            <w:vMerge/>
            <w:shd w:val="clear" w:color="auto" w:fill="CCFFCC"/>
            <w:vAlign w:val="center"/>
          </w:tcPr>
          <w:p w:rsidR="00514AA5" w:rsidRPr="0015712C" w:rsidRDefault="00514AA5" w:rsidP="0029127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80" w:type="dxa"/>
            <w:vMerge/>
            <w:shd w:val="clear" w:color="auto" w:fill="CCFFCC"/>
            <w:vAlign w:val="center"/>
          </w:tcPr>
          <w:p w:rsidR="00514AA5" w:rsidRPr="0015712C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1081" w:type="dxa"/>
            <w:vMerge/>
            <w:shd w:val="clear" w:color="auto" w:fill="CCFFCC"/>
            <w:vAlign w:val="center"/>
          </w:tcPr>
          <w:p w:rsidR="00514AA5" w:rsidRPr="0015712C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1555" w:type="dxa"/>
            <w:vMerge/>
            <w:shd w:val="clear" w:color="auto" w:fill="CCFFCC"/>
            <w:vAlign w:val="center"/>
          </w:tcPr>
          <w:p w:rsidR="00514AA5" w:rsidRPr="0015712C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</w:tr>
      <w:tr w:rsidR="00514AA5" w:rsidRPr="009A4A92" w:rsidTr="00291277">
        <w:trPr>
          <w:trHeight w:val="1995"/>
        </w:trPr>
        <w:tc>
          <w:tcPr>
            <w:tcW w:w="349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1</w:t>
            </w:r>
          </w:p>
        </w:tc>
        <w:tc>
          <w:tcPr>
            <w:tcW w:w="630" w:type="dxa"/>
          </w:tcPr>
          <w:p w:rsidR="00514AA5" w:rsidRPr="009A4A92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七、電流、電阻與電路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7-1</w:t>
            </w:r>
            <w:r>
              <w:rPr>
                <w:rFonts w:ascii="Courier New" w:hAnsi="Courier New" w:cs="Courier New" w:hint="eastAsia"/>
                <w:kern w:val="0"/>
              </w:rPr>
              <w:t>電流與電動勢</w:t>
            </w:r>
            <w:r w:rsidRPr="009A4A92">
              <w:rPr>
                <w:rFonts w:ascii="Courier New" w:hAnsi="Courier New" w:cs="Courier New"/>
                <w:kern w:val="0"/>
              </w:rPr>
              <w:t>...7-</w:t>
            </w:r>
            <w:r>
              <w:rPr>
                <w:rFonts w:ascii="Courier New" w:hAnsi="Courier New" w:cs="Courier New" w:hint="eastAsia"/>
                <w:kern w:val="0"/>
              </w:rPr>
              <w:t>3</w:t>
            </w:r>
            <w:r>
              <w:rPr>
                <w:rFonts w:ascii="Courier New" w:hAnsi="Courier New" w:cs="Courier New" w:hint="eastAsia"/>
                <w:kern w:val="0"/>
              </w:rPr>
              <w:t>電阻的串聯與並聯</w:t>
            </w:r>
          </w:p>
        </w:tc>
        <w:tc>
          <w:tcPr>
            <w:tcW w:w="4200" w:type="dxa"/>
            <w:vAlign w:val="center"/>
          </w:tcPr>
          <w:p w:rsidR="00514AA5" w:rsidRPr="000403F3" w:rsidRDefault="00514AA5" w:rsidP="00291277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403F3">
              <w:rPr>
                <w:rFonts w:ascii="新細明體" w:hAnsi="新細明體" w:cs="新細明體"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0403F3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 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說明電動勢與電流的關係。</w:t>
            </w:r>
          </w:p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0403F3">
              <w:rPr>
                <w:rFonts w:ascii="新細明體" w:hAnsi="新細明體" w:cs="新細明體"/>
                <w:kern w:val="0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0403F3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 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說明電動勢之意義及電池的端電壓。</w:t>
            </w:r>
          </w:p>
          <w:p w:rsidR="00514AA5" w:rsidRPr="000403F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3.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介紹電阻的定義和單位。</w:t>
            </w:r>
          </w:p>
          <w:p w:rsidR="00514AA5" w:rsidRPr="000403F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4.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介紹電阻率。</w:t>
            </w:r>
          </w:p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5.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簡介電阻與溫度的關係。</w:t>
            </w:r>
          </w:p>
          <w:p w:rsidR="00514AA5" w:rsidRPr="000403F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說明電阻的串聯﹑並聯及迴路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81" w:type="dxa"/>
            <w:vAlign w:val="center"/>
          </w:tcPr>
          <w:p w:rsidR="00514AA5" w:rsidRPr="0015712C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514AA5" w:rsidRPr="0015712C" w:rsidRDefault="00514AA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514AA5" w:rsidRPr="009A4A92" w:rsidTr="00291277">
        <w:trPr>
          <w:trHeight w:val="1710"/>
        </w:trPr>
        <w:tc>
          <w:tcPr>
            <w:tcW w:w="349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2</w:t>
            </w:r>
          </w:p>
        </w:tc>
        <w:tc>
          <w:tcPr>
            <w:tcW w:w="630" w:type="dxa"/>
          </w:tcPr>
          <w:p w:rsidR="00514AA5" w:rsidRPr="009A4A92" w:rsidRDefault="00514AA5" w:rsidP="00291277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403F3">
              <w:rPr>
                <w:rFonts w:ascii="新細明體" w:hAnsi="新細明體" w:cs="新細明體" w:hint="eastAsia"/>
                <w:kern w:val="0"/>
              </w:rPr>
              <w:t>7-4電路中之電量守恆及能量守恆</w:t>
            </w:r>
            <w:r>
              <w:rPr>
                <w:rFonts w:ascii="新細明體" w:hAnsi="新細明體" w:cs="新細明體"/>
                <w:kern w:val="0"/>
              </w:rPr>
              <w:t>…</w:t>
            </w:r>
            <w:r w:rsidRPr="000403F3">
              <w:rPr>
                <w:rFonts w:ascii="新細明體" w:hAnsi="新細明體" w:cs="新細明體" w:hint="eastAsia"/>
                <w:kern w:val="0"/>
              </w:rPr>
              <w:t>7-6電流的熱效應與電功率</w:t>
            </w:r>
          </w:p>
          <w:p w:rsidR="00514AA5" w:rsidRPr="000403F3" w:rsidRDefault="00514AA5" w:rsidP="0029127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實驗：歐姆定律與惠司同電橋</w:t>
            </w:r>
          </w:p>
        </w:tc>
        <w:tc>
          <w:tcPr>
            <w:tcW w:w="4200" w:type="dxa"/>
            <w:vAlign w:val="center"/>
          </w:tcPr>
          <w:p w:rsidR="00514AA5" w:rsidRPr="000403F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1. 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簡述電路中的能量守恆與電量守恆。</w:t>
            </w:r>
          </w:p>
          <w:p w:rsidR="00514AA5" w:rsidRPr="000403F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2. 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介紹三用電表、安培計和伏特計的使用。</w:t>
            </w:r>
          </w:p>
          <w:p w:rsidR="00514AA5" w:rsidRPr="000403F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3. </w:t>
            </w:r>
            <w:r w:rsidRPr="000403F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說明電流的熱效應及電功率。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3+3</w:t>
            </w:r>
          </w:p>
        </w:tc>
        <w:tc>
          <w:tcPr>
            <w:tcW w:w="1081" w:type="dxa"/>
            <w:vAlign w:val="center"/>
          </w:tcPr>
          <w:p w:rsidR="00514AA5" w:rsidRPr="0015712C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口語評量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6F3A15" w:rsidRDefault="00514AA5" w:rsidP="006F3A15">
            <w:pPr>
              <w:widowControl/>
              <w:rPr>
                <w:rFonts w:ascii="Courier New" w:hAnsi="Courier New" w:cs="Courier New" w:hint="eastAsia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</w:p>
          <w:p w:rsidR="00514AA5" w:rsidRPr="0015712C" w:rsidRDefault="00514AA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514AA5" w:rsidRPr="009A4A92" w:rsidTr="00291277">
        <w:trPr>
          <w:trHeight w:val="2850"/>
        </w:trPr>
        <w:tc>
          <w:tcPr>
            <w:tcW w:w="349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3</w:t>
            </w:r>
          </w:p>
        </w:tc>
        <w:tc>
          <w:tcPr>
            <w:tcW w:w="630" w:type="dxa"/>
          </w:tcPr>
          <w:p w:rsidR="00514AA5" w:rsidRPr="009A4A92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八、電流的磁效應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4AA5" w:rsidRPr="00A92603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A92603">
              <w:rPr>
                <w:rFonts w:ascii="Courier New" w:hAnsi="Courier New" w:cs="Courier New" w:hint="eastAsia"/>
                <w:kern w:val="0"/>
              </w:rPr>
              <w:t>8-1</w:t>
            </w:r>
            <w:r w:rsidRPr="00A92603">
              <w:rPr>
                <w:rFonts w:ascii="Courier New" w:hAnsi="Courier New" w:cs="Courier New" w:hint="eastAsia"/>
                <w:kern w:val="0"/>
              </w:rPr>
              <w:t>電生磁</w:t>
            </w:r>
            <w:r>
              <w:rPr>
                <w:rFonts w:ascii="Courier New" w:hAnsi="Courier New" w:cs="Courier New"/>
                <w:kern w:val="0"/>
              </w:rPr>
              <w:t>…</w:t>
            </w:r>
            <w:r w:rsidRPr="00A92603">
              <w:rPr>
                <w:rFonts w:ascii="Courier New" w:hAnsi="Courier New" w:cs="Courier New" w:hint="eastAsia"/>
                <w:kern w:val="0"/>
              </w:rPr>
              <w:t>8-3</w:t>
            </w:r>
            <w:r w:rsidRPr="00A92603">
              <w:rPr>
                <w:rFonts w:ascii="Courier New" w:hAnsi="Courier New" w:cs="Courier New" w:hint="eastAsia"/>
                <w:kern w:val="0"/>
              </w:rPr>
              <w:t>載流導線在磁場中所受的磁力</w:t>
            </w:r>
          </w:p>
        </w:tc>
        <w:tc>
          <w:tcPr>
            <w:tcW w:w="4200" w:type="dxa"/>
            <w:vAlign w:val="center"/>
          </w:tcPr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說明必歐—沙伐定律。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介紹右手定則。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說明載流長直導線所產生的磁場。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運用必歐—沙伐定律計算載流圓線圈中心軸上的磁場。</w:t>
            </w:r>
          </w:p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簡單說明螺線管電流所產生的均勻磁場。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說明載流導線在均勻磁場中所受的磁力及其應用。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7.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說明載流平行導線間的作用力。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8.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說明載流線圈在磁場中所受的力矩﹐並介紹其應用—電動機的原理。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9.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檢流計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的原理及構造。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81" w:type="dxa"/>
            <w:vAlign w:val="center"/>
          </w:tcPr>
          <w:p w:rsidR="00514AA5" w:rsidRPr="0015712C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6F3A15" w:rsidRDefault="00514AA5" w:rsidP="006F3A15">
            <w:pPr>
              <w:widowControl/>
              <w:rPr>
                <w:rFonts w:ascii="Courier New" w:hAnsi="Courier New" w:cs="Courier New" w:hint="eastAsia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</w:p>
          <w:p w:rsidR="00514AA5" w:rsidRPr="0015712C" w:rsidRDefault="00514AA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514AA5" w:rsidRPr="009A4A92" w:rsidTr="00291277">
        <w:trPr>
          <w:trHeight w:val="1140"/>
        </w:trPr>
        <w:tc>
          <w:tcPr>
            <w:tcW w:w="349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4</w:t>
            </w:r>
          </w:p>
        </w:tc>
        <w:tc>
          <w:tcPr>
            <w:tcW w:w="630" w:type="dxa"/>
          </w:tcPr>
          <w:p w:rsidR="00514AA5" w:rsidRPr="009A4A92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14AA5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A92603">
              <w:rPr>
                <w:rFonts w:ascii="Courier New" w:hAnsi="Courier New" w:cs="Courier New" w:hint="eastAsia"/>
                <w:kern w:val="0"/>
              </w:rPr>
              <w:t>8-3</w:t>
            </w:r>
            <w:r w:rsidRPr="00A92603">
              <w:rPr>
                <w:rFonts w:ascii="Courier New" w:hAnsi="Courier New" w:cs="Courier New" w:hint="eastAsia"/>
                <w:kern w:val="0"/>
              </w:rPr>
              <w:t>載流導線在磁場中所受的磁力</w:t>
            </w:r>
            <w:r>
              <w:rPr>
                <w:rFonts w:ascii="Courier New" w:hAnsi="Courier New" w:cs="Courier New"/>
                <w:kern w:val="0"/>
              </w:rPr>
              <w:t>…</w:t>
            </w:r>
            <w:r w:rsidRPr="00A92603">
              <w:rPr>
                <w:rFonts w:ascii="Courier New" w:hAnsi="Courier New" w:cs="Courier New" w:hint="eastAsia"/>
                <w:kern w:val="0"/>
              </w:rPr>
              <w:t>8-4</w:t>
            </w:r>
            <w:r w:rsidRPr="00A92603">
              <w:rPr>
                <w:rFonts w:ascii="Courier New" w:hAnsi="Courier New" w:cs="Courier New" w:hint="eastAsia"/>
                <w:kern w:val="0"/>
              </w:rPr>
              <w:t>帶電質點在磁場中的運動</w:t>
            </w:r>
          </w:p>
          <w:p w:rsidR="00514AA5" w:rsidRPr="00A92603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實驗：電流的磁效應及電流天平</w:t>
            </w:r>
          </w:p>
        </w:tc>
        <w:tc>
          <w:tcPr>
            <w:tcW w:w="4200" w:type="dxa"/>
            <w:vAlign w:val="center"/>
          </w:tcPr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說明載流導線在均勻磁場中所受的磁力及其應用。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說明載流平行導線間的作用力。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說明載流線圈在磁場中所受的力矩﹐並介紹其應用—電動機的原理。</w:t>
            </w:r>
          </w:p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檢流計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的原理及構造。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說明帶電質點在磁場中所受的磁力。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說明帶電質點在磁場中的運動軌跡。</w:t>
            </w:r>
          </w:p>
          <w:p w:rsidR="00514AA5" w:rsidRPr="009A4A92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7.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簡介帶電質點在磁場中運動的應用。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----(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)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迴旋加速器。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)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質譜儀。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A4A92"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+2</w:t>
            </w:r>
          </w:p>
        </w:tc>
        <w:tc>
          <w:tcPr>
            <w:tcW w:w="1081" w:type="dxa"/>
            <w:vAlign w:val="center"/>
          </w:tcPr>
          <w:p w:rsidR="00514AA5" w:rsidRPr="0015712C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口語評量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6F3A15" w:rsidRDefault="00514AA5" w:rsidP="006F3A15">
            <w:pPr>
              <w:widowControl/>
              <w:rPr>
                <w:rFonts w:ascii="Courier New" w:hAnsi="Courier New" w:cs="Courier New" w:hint="eastAsia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</w:p>
          <w:p w:rsidR="00514AA5" w:rsidRPr="0015712C" w:rsidRDefault="00514AA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514AA5" w:rsidRPr="009A4A92" w:rsidTr="00291277">
        <w:trPr>
          <w:trHeight w:val="1140"/>
        </w:trPr>
        <w:tc>
          <w:tcPr>
            <w:tcW w:w="349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5</w:t>
            </w:r>
          </w:p>
        </w:tc>
        <w:tc>
          <w:tcPr>
            <w:tcW w:w="630" w:type="dxa"/>
          </w:tcPr>
          <w:p w:rsidR="00514AA5" w:rsidRPr="009A4A92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九、電磁感應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4AA5" w:rsidRPr="008B079A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A92603">
              <w:rPr>
                <w:rFonts w:ascii="Courier New" w:hAnsi="Courier New" w:cs="Courier New" w:hint="eastAsia"/>
                <w:kern w:val="0"/>
              </w:rPr>
              <w:t>9-1</w:t>
            </w:r>
            <w:r w:rsidRPr="00A92603">
              <w:rPr>
                <w:rFonts w:ascii="Courier New" w:hAnsi="Courier New" w:cs="Courier New" w:hint="eastAsia"/>
                <w:kern w:val="0"/>
              </w:rPr>
              <w:t>應電動勢</w:t>
            </w:r>
            <w:r>
              <w:rPr>
                <w:rFonts w:ascii="Courier New" w:hAnsi="Courier New" w:cs="Courier New"/>
                <w:kern w:val="0"/>
              </w:rPr>
              <w:t>…</w:t>
            </w:r>
            <w:r w:rsidRPr="008B079A">
              <w:rPr>
                <w:rFonts w:ascii="Courier New" w:hAnsi="Courier New" w:cs="Courier New" w:hint="eastAsia"/>
                <w:kern w:val="0"/>
              </w:rPr>
              <w:t>9-2</w:t>
            </w:r>
            <w:r w:rsidRPr="008B079A">
              <w:rPr>
                <w:rFonts w:ascii="Courier New" w:hAnsi="Courier New" w:cs="Courier New" w:hint="eastAsia"/>
                <w:kern w:val="0"/>
              </w:rPr>
              <w:t>冷次定律</w:t>
            </w:r>
          </w:p>
        </w:tc>
        <w:tc>
          <w:tcPr>
            <w:tcW w:w="4200" w:type="dxa"/>
            <w:vAlign w:val="center"/>
          </w:tcPr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說明法拉第電磁感應實驗。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說明應電動勢。</w:t>
            </w:r>
          </w:p>
          <w:p w:rsidR="00514AA5" w:rsidRPr="00A92603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3. </w:t>
            </w:r>
            <w:r w:rsidRPr="00A9260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介紹冷次定律以說明應電動勢之方向。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3.5</w:t>
            </w:r>
          </w:p>
        </w:tc>
        <w:tc>
          <w:tcPr>
            <w:tcW w:w="1081" w:type="dxa"/>
            <w:vAlign w:val="center"/>
          </w:tcPr>
          <w:p w:rsidR="00514AA5" w:rsidRPr="0015712C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6F3A15" w:rsidRDefault="00514AA5" w:rsidP="006F3A15">
            <w:pPr>
              <w:widowControl/>
              <w:rPr>
                <w:rFonts w:ascii="Courier New" w:hAnsi="Courier New" w:cs="Courier New" w:hint="eastAsia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</w:p>
          <w:p w:rsidR="00514AA5" w:rsidRPr="0015712C" w:rsidRDefault="00514AA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</w:p>
        </w:tc>
      </w:tr>
      <w:tr w:rsidR="00514AA5" w:rsidRPr="009A4A92" w:rsidTr="00C450EC">
        <w:trPr>
          <w:trHeight w:val="514"/>
        </w:trPr>
        <w:tc>
          <w:tcPr>
            <w:tcW w:w="349" w:type="dxa"/>
            <w:shd w:val="clear" w:color="auto" w:fill="auto"/>
            <w:vAlign w:val="center"/>
          </w:tcPr>
          <w:p w:rsidR="00514AA5" w:rsidRPr="006F3A15" w:rsidRDefault="00514AA5" w:rsidP="00291277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  <w:kern w:val="0"/>
              </w:rPr>
            </w:pPr>
            <w:r w:rsidRPr="006F3A15">
              <w:rPr>
                <w:rFonts w:ascii="Courier New" w:hAnsi="Courier New" w:cs="Courier New"/>
                <w:color w:val="000000" w:themeColor="text1"/>
                <w:kern w:val="0"/>
              </w:rPr>
              <w:lastRenderedPageBreak/>
              <w:t>6</w:t>
            </w:r>
          </w:p>
        </w:tc>
        <w:tc>
          <w:tcPr>
            <w:tcW w:w="630" w:type="dxa"/>
          </w:tcPr>
          <w:p w:rsidR="00514AA5" w:rsidRPr="006F3A15" w:rsidRDefault="00514AA5" w:rsidP="00291277"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14AA5" w:rsidRPr="006F3A15" w:rsidRDefault="00514AA5" w:rsidP="00291277"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</w:rPr>
            </w:pPr>
            <w:r w:rsidRPr="006F3A15">
              <w:rPr>
                <w:rFonts w:ascii="Courier New" w:hAnsi="Courier New" w:cs="Courier New"/>
                <w:color w:val="000000" w:themeColor="text1"/>
                <w:kern w:val="0"/>
              </w:rPr>
              <w:t>*</w:t>
            </w:r>
            <w:r w:rsidRPr="006F3A15">
              <w:rPr>
                <w:rFonts w:ascii="Courier New" w:hAnsi="Courier New" w:cs="Courier New"/>
                <w:color w:val="000000" w:themeColor="text1"/>
                <w:kern w:val="0"/>
              </w:rPr>
              <w:t>第一次月考</w:t>
            </w:r>
          </w:p>
        </w:tc>
        <w:tc>
          <w:tcPr>
            <w:tcW w:w="4200" w:type="dxa"/>
            <w:vAlign w:val="center"/>
          </w:tcPr>
          <w:p w:rsidR="00514AA5" w:rsidRPr="006F3A15" w:rsidRDefault="00514AA5" w:rsidP="00291277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  <w:r w:rsidRPr="006F3A15">
              <w:rPr>
                <w:rFonts w:ascii="新細明體" w:hAnsi="新細明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C450EC">
              <w:rPr>
                <w:rFonts w:ascii="新細明體" w:hAnsi="新細明體" w:cs="新細明體" w:hint="eastAsia"/>
                <w:color w:val="000000" w:themeColor="text1"/>
                <w:kern w:val="0"/>
                <w:sz w:val="20"/>
                <w:szCs w:val="20"/>
              </w:rPr>
              <w:t>3/24  3/25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6F3A15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F3A15"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</w:tcPr>
          <w:p w:rsidR="00514AA5" w:rsidRPr="006F3A15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14AA5" w:rsidRPr="006F3A15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14AA5" w:rsidRPr="009A4A92" w:rsidTr="00291277">
        <w:trPr>
          <w:trHeight w:val="1995"/>
        </w:trPr>
        <w:tc>
          <w:tcPr>
            <w:tcW w:w="349" w:type="dxa"/>
            <w:shd w:val="clear" w:color="auto" w:fill="auto"/>
            <w:vAlign w:val="center"/>
          </w:tcPr>
          <w:p w:rsidR="00514AA5" w:rsidRDefault="00514AA5" w:rsidP="00291277">
            <w:pPr>
              <w:widowControl/>
              <w:jc w:val="center"/>
              <w:rPr>
                <w:rFonts w:ascii="Courier New" w:hAnsi="Courier New" w:cs="Courier New" w:hint="eastAsia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7</w:t>
            </w:r>
          </w:p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8</w:t>
            </w:r>
          </w:p>
        </w:tc>
        <w:tc>
          <w:tcPr>
            <w:tcW w:w="630" w:type="dxa"/>
          </w:tcPr>
          <w:p w:rsidR="00514AA5" w:rsidRPr="009A4A92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14AA5" w:rsidRPr="008B079A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8B079A">
              <w:rPr>
                <w:rFonts w:ascii="Courier New" w:hAnsi="Courier New" w:cs="Courier New" w:hint="eastAsia"/>
                <w:kern w:val="0"/>
              </w:rPr>
              <w:t>9-3</w:t>
            </w:r>
            <w:r w:rsidRPr="008B079A">
              <w:rPr>
                <w:rFonts w:ascii="Courier New" w:hAnsi="Courier New" w:cs="Courier New" w:hint="eastAsia"/>
                <w:kern w:val="0"/>
              </w:rPr>
              <w:t>法拉第電磁感應定律</w:t>
            </w:r>
            <w:r>
              <w:rPr>
                <w:rFonts w:ascii="Courier New" w:hAnsi="Courier New" w:cs="Courier New"/>
                <w:kern w:val="0"/>
              </w:rPr>
              <w:t>…</w:t>
            </w:r>
            <w:r w:rsidRPr="008B079A">
              <w:rPr>
                <w:rFonts w:ascii="Courier New" w:hAnsi="Courier New" w:cs="Courier New" w:hint="eastAsia"/>
                <w:kern w:val="0"/>
              </w:rPr>
              <w:t>9-4</w:t>
            </w:r>
            <w:r w:rsidRPr="008B079A">
              <w:rPr>
                <w:rFonts w:ascii="Courier New" w:hAnsi="Courier New" w:cs="Courier New" w:hint="eastAsia"/>
                <w:kern w:val="0"/>
              </w:rPr>
              <w:t>發電機與交流電</w:t>
            </w:r>
          </w:p>
        </w:tc>
        <w:tc>
          <w:tcPr>
            <w:tcW w:w="4200" w:type="dxa"/>
            <w:vAlign w:val="center"/>
          </w:tcPr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介紹磁通量。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說明法拉第電磁感應定律。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3. 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簡單介紹發電機的工作原理與交流電。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A4A92"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81" w:type="dxa"/>
            <w:vAlign w:val="center"/>
          </w:tcPr>
          <w:p w:rsidR="00514AA5" w:rsidRPr="0015712C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口語評量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514AA5" w:rsidRPr="0015712C" w:rsidRDefault="00514AA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514AA5" w:rsidRPr="009A4A92" w:rsidTr="00291277">
        <w:trPr>
          <w:trHeight w:val="1425"/>
        </w:trPr>
        <w:tc>
          <w:tcPr>
            <w:tcW w:w="349" w:type="dxa"/>
            <w:shd w:val="clear" w:color="auto" w:fill="auto"/>
            <w:vAlign w:val="center"/>
          </w:tcPr>
          <w:p w:rsidR="00514AA5" w:rsidRDefault="006F3A15" w:rsidP="00291277">
            <w:pPr>
              <w:widowControl/>
              <w:jc w:val="center"/>
              <w:rPr>
                <w:rFonts w:ascii="Courier New" w:hAnsi="Courier New" w:cs="Courier New" w:hint="eastAsia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9</w:t>
            </w:r>
          </w:p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10</w:t>
            </w:r>
          </w:p>
        </w:tc>
        <w:tc>
          <w:tcPr>
            <w:tcW w:w="630" w:type="dxa"/>
          </w:tcPr>
          <w:p w:rsidR="00514AA5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</w:p>
          <w:p w:rsidR="00514AA5" w:rsidRPr="009A4A92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十、近代物理的重大發現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4AA5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8B079A">
              <w:rPr>
                <w:rFonts w:ascii="Courier New" w:hAnsi="Courier New" w:cs="Courier New" w:hint="eastAsia"/>
                <w:kern w:val="0"/>
              </w:rPr>
              <w:t>9-5</w:t>
            </w:r>
            <w:r w:rsidRPr="008B079A">
              <w:rPr>
                <w:rFonts w:ascii="Courier New" w:hAnsi="Courier New" w:cs="Courier New" w:hint="eastAsia"/>
                <w:kern w:val="0"/>
              </w:rPr>
              <w:t>變壓器</w:t>
            </w:r>
            <w:r>
              <w:rPr>
                <w:rFonts w:ascii="Courier New" w:hAnsi="Courier New" w:cs="Courier New"/>
                <w:kern w:val="0"/>
              </w:rPr>
              <w:t>…</w:t>
            </w:r>
            <w:r w:rsidRPr="008B079A">
              <w:rPr>
                <w:rFonts w:ascii="Courier New" w:hAnsi="Courier New" w:cs="Courier New" w:hint="eastAsia"/>
                <w:kern w:val="0"/>
              </w:rPr>
              <w:t>9-6</w:t>
            </w:r>
            <w:r w:rsidRPr="008B079A">
              <w:rPr>
                <w:rFonts w:ascii="Courier New" w:hAnsi="Courier New" w:cs="Courier New" w:hint="eastAsia"/>
                <w:kern w:val="0"/>
              </w:rPr>
              <w:t>電磁波</w:t>
            </w:r>
          </w:p>
          <w:p w:rsidR="00514AA5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===</w:t>
            </w:r>
          </w:p>
          <w:p w:rsidR="00514AA5" w:rsidRPr="008B079A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8B079A">
              <w:rPr>
                <w:rFonts w:ascii="Courier New" w:hAnsi="Courier New" w:cs="Courier New" w:hint="eastAsia"/>
                <w:kern w:val="0"/>
              </w:rPr>
              <w:t>10-1</w:t>
            </w:r>
            <w:r w:rsidRPr="008B079A">
              <w:rPr>
                <w:rFonts w:ascii="Courier New" w:hAnsi="Courier New" w:cs="Courier New" w:hint="eastAsia"/>
                <w:kern w:val="0"/>
              </w:rPr>
              <w:t>電子的發現</w:t>
            </w:r>
          </w:p>
          <w:p w:rsidR="00514AA5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</w:p>
          <w:p w:rsidR="00514AA5" w:rsidRPr="008B079A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4200" w:type="dxa"/>
            <w:vAlign w:val="center"/>
          </w:tcPr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簡單介紹變壓器升降電壓之原理。</w:t>
            </w:r>
          </w:p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簡單介紹電磁波之產生﹑傳播及波譜。</w:t>
            </w:r>
          </w:p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===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簡介氣體放電管實驗。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簡介湯姆森荷質比實驗。</w:t>
            </w:r>
          </w:p>
          <w:p w:rsidR="00514AA5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A4A92"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81" w:type="dxa"/>
            <w:vAlign w:val="center"/>
          </w:tcPr>
          <w:p w:rsidR="00514AA5" w:rsidRPr="0015712C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口語評量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6F3A15" w:rsidRDefault="00514AA5" w:rsidP="006F3A15">
            <w:pPr>
              <w:widowControl/>
              <w:rPr>
                <w:rFonts w:ascii="Courier New" w:hAnsi="Courier New" w:cs="Courier New" w:hint="eastAsia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</w:p>
          <w:p w:rsidR="00514AA5" w:rsidRPr="0015712C" w:rsidRDefault="00514AA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514AA5" w:rsidRPr="009A4A92" w:rsidTr="00291277">
        <w:trPr>
          <w:trHeight w:val="1140"/>
        </w:trPr>
        <w:tc>
          <w:tcPr>
            <w:tcW w:w="349" w:type="dxa"/>
            <w:shd w:val="clear" w:color="auto" w:fill="auto"/>
            <w:vAlign w:val="center"/>
          </w:tcPr>
          <w:p w:rsidR="00514AA5" w:rsidRDefault="006F3A15" w:rsidP="00291277">
            <w:pPr>
              <w:widowControl/>
              <w:jc w:val="center"/>
              <w:rPr>
                <w:rFonts w:ascii="Courier New" w:hAnsi="Courier New" w:cs="Courier New" w:hint="eastAsia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11</w:t>
            </w:r>
          </w:p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12</w:t>
            </w:r>
          </w:p>
        </w:tc>
        <w:tc>
          <w:tcPr>
            <w:tcW w:w="630" w:type="dxa"/>
          </w:tcPr>
          <w:p w:rsidR="00514AA5" w:rsidRPr="009A4A92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14AA5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8B079A">
              <w:rPr>
                <w:rFonts w:ascii="Courier New" w:hAnsi="Courier New" w:cs="Courier New" w:hint="eastAsia"/>
                <w:kern w:val="0"/>
              </w:rPr>
              <w:t>10-1</w:t>
            </w:r>
            <w:r w:rsidRPr="008B079A">
              <w:rPr>
                <w:rFonts w:ascii="Courier New" w:hAnsi="Courier New" w:cs="Courier New" w:hint="eastAsia"/>
                <w:kern w:val="0"/>
              </w:rPr>
              <w:t>電子的發現</w:t>
            </w:r>
            <w:r>
              <w:rPr>
                <w:rFonts w:ascii="Courier New" w:hAnsi="Courier New" w:cs="Courier New"/>
                <w:kern w:val="0"/>
              </w:rPr>
              <w:t>…</w:t>
            </w:r>
            <w:r w:rsidRPr="008B079A">
              <w:rPr>
                <w:rFonts w:ascii="Courier New" w:hAnsi="Courier New" w:cs="Courier New" w:hint="eastAsia"/>
                <w:kern w:val="0"/>
              </w:rPr>
              <w:t>10-3</w:t>
            </w:r>
            <w:r w:rsidRPr="008B079A">
              <w:rPr>
                <w:rFonts w:ascii="Courier New" w:hAnsi="Courier New" w:cs="Courier New" w:hint="eastAsia"/>
                <w:kern w:val="0"/>
              </w:rPr>
              <w:t xml:space="preserve">　</w:t>
            </w:r>
            <w:r w:rsidRPr="008B079A">
              <w:rPr>
                <w:rFonts w:ascii="Courier New" w:hAnsi="Courier New" w:cs="Courier New" w:hint="eastAsia"/>
                <w:kern w:val="0"/>
              </w:rPr>
              <w:t xml:space="preserve">X </w:t>
            </w:r>
            <w:r w:rsidRPr="008B079A">
              <w:rPr>
                <w:rFonts w:ascii="Courier New" w:hAnsi="Courier New" w:cs="Courier New" w:hint="eastAsia"/>
                <w:kern w:val="0"/>
              </w:rPr>
              <w:t>射線</w:t>
            </w:r>
          </w:p>
          <w:p w:rsidR="00514AA5" w:rsidRPr="008B079A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實驗：電子的荷質比</w:t>
            </w:r>
          </w:p>
        </w:tc>
        <w:tc>
          <w:tcPr>
            <w:tcW w:w="4200" w:type="dxa"/>
            <w:vAlign w:val="center"/>
          </w:tcPr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簡介氣體放電管實驗。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簡介湯姆森荷質比實驗。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3. 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簡介密立坎油滴實驗以了解基本電荷的意義。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介紹 X 射線的產生。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簡單說明 X 射線是電磁波的一種。</w:t>
            </w:r>
          </w:p>
          <w:p w:rsidR="00514AA5" w:rsidRPr="008B079A" w:rsidRDefault="00514AA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6.</w:t>
            </w:r>
            <w:r w:rsidRPr="008B079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簡介 X 射線的應用。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514AA5" w:rsidRPr="009A4A92" w:rsidRDefault="00514AA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A4A92"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+2</w:t>
            </w:r>
          </w:p>
        </w:tc>
        <w:tc>
          <w:tcPr>
            <w:tcW w:w="1081" w:type="dxa"/>
            <w:vAlign w:val="center"/>
          </w:tcPr>
          <w:p w:rsidR="00514AA5" w:rsidRPr="0015712C" w:rsidRDefault="00514AA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口語評量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6F3A15" w:rsidRDefault="00514AA5" w:rsidP="006F3A15">
            <w:pPr>
              <w:widowControl/>
              <w:rPr>
                <w:rFonts w:ascii="Courier New" w:hAnsi="Courier New" w:cs="Courier New" w:hint="eastAsia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</w:p>
          <w:p w:rsidR="00514AA5" w:rsidRPr="0015712C" w:rsidRDefault="00514AA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6F3A15" w:rsidRPr="009A4A92" w:rsidTr="00C450EC">
        <w:trPr>
          <w:trHeight w:val="657"/>
        </w:trPr>
        <w:tc>
          <w:tcPr>
            <w:tcW w:w="349" w:type="dxa"/>
            <w:shd w:val="clear" w:color="auto" w:fill="auto"/>
            <w:vAlign w:val="center"/>
          </w:tcPr>
          <w:p w:rsidR="006F3A15" w:rsidRPr="006F3A15" w:rsidRDefault="006F3A15" w:rsidP="004D7F18"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  <w:kern w:val="0"/>
              </w:rPr>
            </w:pPr>
            <w:r>
              <w:rPr>
                <w:rFonts w:ascii="Courier New" w:hAnsi="Courier New" w:cs="Courier New" w:hint="eastAsia"/>
                <w:color w:val="000000" w:themeColor="text1"/>
                <w:kern w:val="0"/>
              </w:rPr>
              <w:t>13</w:t>
            </w:r>
          </w:p>
        </w:tc>
        <w:tc>
          <w:tcPr>
            <w:tcW w:w="630" w:type="dxa"/>
          </w:tcPr>
          <w:p w:rsidR="006F3A15" w:rsidRPr="006F3A15" w:rsidRDefault="006F3A15" w:rsidP="004D7F18"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F3A15" w:rsidRPr="006F3A15" w:rsidRDefault="006F3A15" w:rsidP="004D7F18"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</w:rPr>
            </w:pPr>
            <w:r w:rsidRPr="006F3A15">
              <w:rPr>
                <w:rFonts w:ascii="Courier New" w:hAnsi="Courier New" w:cs="Courier New"/>
                <w:color w:val="000000" w:themeColor="text1"/>
                <w:kern w:val="0"/>
              </w:rPr>
              <w:t>*</w:t>
            </w:r>
            <w:r>
              <w:rPr>
                <w:rFonts w:ascii="Courier New" w:hAnsi="Courier New" w:cs="Courier New"/>
                <w:color w:val="000000" w:themeColor="text1"/>
                <w:kern w:val="0"/>
              </w:rPr>
              <w:t>第</w:t>
            </w:r>
            <w:r>
              <w:rPr>
                <w:rFonts w:ascii="Courier New" w:hAnsi="Courier New" w:cs="Courier New" w:hint="eastAsia"/>
                <w:color w:val="000000" w:themeColor="text1"/>
                <w:kern w:val="0"/>
              </w:rPr>
              <w:t>二</w:t>
            </w:r>
            <w:r w:rsidRPr="006F3A15">
              <w:rPr>
                <w:rFonts w:ascii="Courier New" w:hAnsi="Courier New" w:cs="Courier New"/>
                <w:color w:val="000000" w:themeColor="text1"/>
                <w:kern w:val="0"/>
              </w:rPr>
              <w:t>次月考</w:t>
            </w:r>
          </w:p>
        </w:tc>
        <w:tc>
          <w:tcPr>
            <w:tcW w:w="4200" w:type="dxa"/>
            <w:vAlign w:val="center"/>
          </w:tcPr>
          <w:p w:rsidR="006F3A15" w:rsidRPr="006F3A15" w:rsidRDefault="00C450EC" w:rsidP="004D7F18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0"/>
                <w:szCs w:val="20"/>
              </w:rPr>
              <w:t>5/9  5/10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6F3A15" w:rsidRPr="006F3A15" w:rsidRDefault="006F3A15" w:rsidP="004D7F18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F3A15"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</w:tcPr>
          <w:p w:rsidR="006F3A15" w:rsidRPr="006F3A15" w:rsidRDefault="006F3A15" w:rsidP="004D7F18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5" w:type="dxa"/>
          </w:tcPr>
          <w:p w:rsidR="006F3A15" w:rsidRPr="006F3A15" w:rsidRDefault="006F3A15" w:rsidP="004D7F18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F3A15" w:rsidRPr="009A4A92" w:rsidTr="00C450EC">
        <w:trPr>
          <w:trHeight w:val="2256"/>
        </w:trPr>
        <w:tc>
          <w:tcPr>
            <w:tcW w:w="349" w:type="dxa"/>
            <w:shd w:val="clear" w:color="auto" w:fill="auto"/>
            <w:vAlign w:val="center"/>
          </w:tcPr>
          <w:p w:rsidR="006F3A15" w:rsidRDefault="006F3A15" w:rsidP="00291277">
            <w:pPr>
              <w:widowControl/>
              <w:jc w:val="center"/>
              <w:rPr>
                <w:rFonts w:ascii="Courier New" w:hAnsi="Courier New" w:cs="Courier New" w:hint="eastAsia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1</w:t>
            </w:r>
            <w:r>
              <w:rPr>
                <w:rFonts w:ascii="Courier New" w:hAnsi="Courier New" w:cs="Courier New" w:hint="eastAsia"/>
                <w:kern w:val="0"/>
              </w:rPr>
              <w:t>4</w:t>
            </w:r>
          </w:p>
          <w:p w:rsidR="00035251" w:rsidRPr="009A4A92" w:rsidRDefault="00035251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15</w:t>
            </w:r>
          </w:p>
        </w:tc>
        <w:tc>
          <w:tcPr>
            <w:tcW w:w="630" w:type="dxa"/>
          </w:tcPr>
          <w:p w:rsidR="006F3A15" w:rsidRPr="009A4A92" w:rsidRDefault="006F3A1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十一、原子結構與原子核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F3A15" w:rsidRPr="007B3FF7" w:rsidRDefault="006F3A1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7B3FF7">
              <w:rPr>
                <w:rFonts w:ascii="Courier New" w:hAnsi="Courier New" w:cs="Courier New" w:hint="eastAsia"/>
                <w:kern w:val="0"/>
              </w:rPr>
              <w:t>11-1</w:t>
            </w:r>
            <w:r w:rsidRPr="007B3FF7">
              <w:rPr>
                <w:rFonts w:ascii="Courier New" w:hAnsi="Courier New" w:cs="Courier New" w:hint="eastAsia"/>
                <w:kern w:val="0"/>
              </w:rPr>
              <w:t>拉塞福原子模型與原子光譜</w:t>
            </w:r>
            <w:r>
              <w:rPr>
                <w:rFonts w:ascii="Courier New" w:hAnsi="Courier New" w:cs="Courier New"/>
                <w:kern w:val="0"/>
              </w:rPr>
              <w:t>…</w:t>
            </w:r>
            <w:r w:rsidRPr="007B3FF7">
              <w:rPr>
                <w:rFonts w:ascii="Courier New" w:hAnsi="Courier New" w:cs="Courier New" w:hint="eastAsia"/>
                <w:kern w:val="0"/>
              </w:rPr>
              <w:t>11-2</w:t>
            </w:r>
            <w:r w:rsidRPr="007B3FF7">
              <w:rPr>
                <w:rFonts w:ascii="Courier New" w:hAnsi="Courier New" w:cs="Courier New" w:hint="eastAsia"/>
                <w:kern w:val="0"/>
              </w:rPr>
              <w:t>波耳的氫原子模型</w:t>
            </w:r>
          </w:p>
        </w:tc>
        <w:tc>
          <w:tcPr>
            <w:tcW w:w="4200" w:type="dxa"/>
            <w:vAlign w:val="center"/>
          </w:tcPr>
          <w:p w:rsidR="006F3A15" w:rsidRPr="007B3FF7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B3FF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7B3FF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說明拉塞福的原子模型。</w:t>
            </w:r>
          </w:p>
          <w:p w:rsidR="006F3A15" w:rsidRPr="007B3FF7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B3FF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.</w:t>
            </w:r>
            <w:r w:rsidRPr="007B3FF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簡述氫原子光譜。</w:t>
            </w:r>
          </w:p>
          <w:p w:rsidR="006F3A15" w:rsidRPr="007B3FF7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3.</w:t>
            </w:r>
            <w:r w:rsidRPr="007B3FF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簡述波耳的氫原子模型。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A4A92"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81" w:type="dxa"/>
            <w:vAlign w:val="center"/>
          </w:tcPr>
          <w:p w:rsidR="006F3A15" w:rsidRPr="0015712C" w:rsidRDefault="006F3A1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口語評量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6F3A15" w:rsidRDefault="006F3A15" w:rsidP="006F3A15">
            <w:pPr>
              <w:widowControl/>
              <w:rPr>
                <w:rFonts w:ascii="Courier New" w:hAnsi="Courier New" w:cs="Courier New" w:hint="eastAsia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</w:p>
          <w:p w:rsidR="006F3A15" w:rsidRPr="0015712C" w:rsidRDefault="006F3A1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6F3A15" w:rsidRPr="009A4A92" w:rsidTr="00C450EC">
        <w:trPr>
          <w:trHeight w:val="2246"/>
        </w:trPr>
        <w:tc>
          <w:tcPr>
            <w:tcW w:w="349" w:type="dxa"/>
            <w:shd w:val="clear" w:color="auto" w:fill="auto"/>
            <w:vAlign w:val="center"/>
          </w:tcPr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>
              <w:rPr>
                <w:rFonts w:ascii="Courier New" w:hAnsi="Courier New" w:cs="Courier New" w:hint="eastAsia"/>
                <w:kern w:val="0"/>
              </w:rPr>
              <w:t>1</w:t>
            </w:r>
            <w:r w:rsidR="00035251">
              <w:rPr>
                <w:rFonts w:ascii="Courier New" w:hAnsi="Courier New" w:cs="Courier New" w:hint="eastAsia"/>
                <w:kern w:val="0"/>
              </w:rPr>
              <w:t>6</w:t>
            </w:r>
          </w:p>
        </w:tc>
        <w:tc>
          <w:tcPr>
            <w:tcW w:w="630" w:type="dxa"/>
          </w:tcPr>
          <w:p w:rsidR="006F3A15" w:rsidRDefault="006F3A15" w:rsidP="00291277">
            <w:pPr>
              <w:widowControl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F3A15" w:rsidRPr="00F22286" w:rsidRDefault="006F3A1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7B3FF7">
              <w:rPr>
                <w:rFonts w:ascii="Courier New" w:hAnsi="Courier New" w:cs="Courier New" w:hint="eastAsia"/>
                <w:kern w:val="0"/>
              </w:rPr>
              <w:t>11-2</w:t>
            </w:r>
            <w:r w:rsidRPr="007B3FF7">
              <w:rPr>
                <w:rFonts w:ascii="Courier New" w:hAnsi="Courier New" w:cs="Courier New" w:hint="eastAsia"/>
                <w:kern w:val="0"/>
              </w:rPr>
              <w:t>波耳的氫原子模型</w:t>
            </w:r>
            <w:r>
              <w:rPr>
                <w:rFonts w:ascii="Courier New" w:hAnsi="Courier New" w:cs="Courier New"/>
                <w:kern w:val="0"/>
              </w:rPr>
              <w:t>…</w:t>
            </w:r>
            <w:r w:rsidRPr="00F22286">
              <w:rPr>
                <w:rFonts w:ascii="Courier New" w:hAnsi="Courier New" w:cs="Courier New" w:hint="eastAsia"/>
                <w:kern w:val="0"/>
              </w:rPr>
              <w:t>11-6</w:t>
            </w:r>
            <w:r w:rsidRPr="00F22286">
              <w:rPr>
                <w:rFonts w:ascii="Courier New" w:hAnsi="Courier New" w:cs="Courier New" w:hint="eastAsia"/>
                <w:kern w:val="0"/>
              </w:rPr>
              <w:t>原子核衰變與放射性</w:t>
            </w:r>
          </w:p>
        </w:tc>
        <w:tc>
          <w:tcPr>
            <w:tcW w:w="4200" w:type="dxa"/>
            <w:vAlign w:val="center"/>
          </w:tcPr>
          <w:p w:rsidR="006F3A15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1.</w:t>
            </w:r>
            <w:r w:rsidRPr="007B3FF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簡述波耳的氫原子模型。</w:t>
            </w:r>
          </w:p>
          <w:p w:rsidR="006F3A15" w:rsidRPr="00F22286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2.</w:t>
            </w:r>
            <w:r w:rsidRPr="00F2228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敘述物質波的提出與證實。</w:t>
            </w:r>
          </w:p>
          <w:p w:rsidR="006F3A15" w:rsidRPr="00F22286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3.</w:t>
            </w:r>
            <w:r w:rsidRPr="00F2228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說明波與粒子的二象性。</w:t>
            </w:r>
          </w:p>
          <w:p w:rsidR="006F3A15" w:rsidRPr="00F22286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4.</w:t>
            </w:r>
            <w:r w:rsidRPr="00F2228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簡述原子核的組成。</w:t>
            </w:r>
          </w:p>
          <w:p w:rsidR="006F3A15" w:rsidRPr="00F22286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5.</w:t>
            </w:r>
            <w:r w:rsidRPr="00F22286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簡述原子核的衰變及其放射性。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81" w:type="dxa"/>
            <w:vAlign w:val="center"/>
          </w:tcPr>
          <w:p w:rsidR="006F3A15" w:rsidRPr="0015712C" w:rsidRDefault="006F3A15" w:rsidP="00291277">
            <w:pPr>
              <w:widowControl/>
              <w:rPr>
                <w:rFonts w:ascii="Courier New" w:hAnsi="Courier New" w:cs="Courier New"/>
                <w:kern w:val="0"/>
              </w:rPr>
            </w:pPr>
            <w:r w:rsidRPr="0015712C">
              <w:rPr>
                <w:rFonts w:ascii="Courier New" w:hAnsi="Courier New" w:cs="Courier New"/>
                <w:kern w:val="0"/>
              </w:rPr>
              <w:t>口語評量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紙筆測驗</w:t>
            </w:r>
            <w:r w:rsidRPr="0015712C">
              <w:rPr>
                <w:rFonts w:ascii="Courier New" w:hAnsi="Courier New" w:cs="Courier New"/>
                <w:kern w:val="0"/>
              </w:rPr>
              <w:br/>
            </w:r>
            <w:r w:rsidRPr="0015712C">
              <w:rPr>
                <w:rFonts w:ascii="Courier New" w:hAnsi="Courier New" w:cs="Courier New"/>
                <w:kern w:val="0"/>
              </w:rPr>
              <w:t>課後活動討論</w:t>
            </w:r>
          </w:p>
        </w:tc>
        <w:tc>
          <w:tcPr>
            <w:tcW w:w="1555" w:type="dxa"/>
            <w:vAlign w:val="center"/>
          </w:tcPr>
          <w:p w:rsidR="006F3A15" w:rsidRDefault="006F3A15" w:rsidP="006F3A15">
            <w:pPr>
              <w:widowControl/>
              <w:rPr>
                <w:rFonts w:ascii="Courier New" w:hAnsi="Courier New" w:cs="Courier New" w:hint="eastAsia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生命教育</w:t>
            </w:r>
          </w:p>
          <w:p w:rsidR="006F3A15" w:rsidRPr="0015712C" w:rsidRDefault="006F3A15" w:rsidP="006F3A15">
            <w:pPr>
              <w:widowControl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■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t>多元文化</w:t>
            </w:r>
            <w:r w:rsidRPr="0015712C">
              <w:rPr>
                <w:rFonts w:ascii="Courier New" w:hAnsi="Courier New" w:cs="Courier New"/>
                <w:kern w:val="0"/>
                <w:sz w:val="20"/>
                <w:szCs w:val="20"/>
              </w:rPr>
              <w:br/>
            </w:r>
          </w:p>
        </w:tc>
      </w:tr>
      <w:tr w:rsidR="006F3A15" w:rsidRPr="009A4A92" w:rsidTr="00C450EC">
        <w:trPr>
          <w:trHeight w:val="705"/>
        </w:trPr>
        <w:tc>
          <w:tcPr>
            <w:tcW w:w="349" w:type="dxa"/>
            <w:shd w:val="clear" w:color="auto" w:fill="auto"/>
            <w:vAlign w:val="center"/>
          </w:tcPr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kern w:val="0"/>
              </w:rPr>
            </w:pPr>
            <w:r w:rsidRPr="009A4A92">
              <w:rPr>
                <w:rFonts w:ascii="Courier New" w:hAnsi="Courier New" w:cs="Courier New"/>
                <w:kern w:val="0"/>
              </w:rPr>
              <w:t>1</w:t>
            </w:r>
            <w:r w:rsidR="00035251">
              <w:rPr>
                <w:rFonts w:ascii="Courier New" w:hAnsi="Courier New" w:cs="Courier New" w:hint="eastAsia"/>
                <w:kern w:val="0"/>
              </w:rPr>
              <w:t>7</w:t>
            </w:r>
          </w:p>
        </w:tc>
        <w:tc>
          <w:tcPr>
            <w:tcW w:w="630" w:type="dxa"/>
          </w:tcPr>
          <w:p w:rsidR="006F3A15" w:rsidRPr="009A4A92" w:rsidRDefault="006F3A15" w:rsidP="00291277">
            <w:pPr>
              <w:widowControl/>
              <w:rPr>
                <w:rFonts w:ascii="Courier New" w:hAnsi="Courier New" w:cs="Courier New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F3A15" w:rsidRPr="00035251" w:rsidRDefault="006F3A15" w:rsidP="00291277">
            <w:pPr>
              <w:widowControl/>
              <w:rPr>
                <w:rFonts w:ascii="Courier New" w:hAnsi="Courier New" w:cs="Courier New"/>
                <w:color w:val="000000" w:themeColor="text1"/>
                <w:kern w:val="0"/>
              </w:rPr>
            </w:pPr>
            <w:r w:rsidRPr="00035251">
              <w:rPr>
                <w:rFonts w:ascii="Courier New" w:hAnsi="Courier New" w:cs="Courier New"/>
                <w:color w:val="000000" w:themeColor="text1"/>
                <w:kern w:val="0"/>
              </w:rPr>
              <w:t>*</w:t>
            </w:r>
            <w:r w:rsidRPr="00035251">
              <w:rPr>
                <w:rFonts w:ascii="Courier New" w:hAnsi="Courier New" w:cs="Courier New"/>
                <w:color w:val="000000" w:themeColor="text1"/>
                <w:kern w:val="0"/>
              </w:rPr>
              <w:t>高三期末考</w:t>
            </w:r>
          </w:p>
        </w:tc>
        <w:tc>
          <w:tcPr>
            <w:tcW w:w="4200" w:type="dxa"/>
            <w:vAlign w:val="center"/>
          </w:tcPr>
          <w:p w:rsidR="006F3A15" w:rsidRPr="009A4A92" w:rsidRDefault="006F3A15" w:rsidP="0029127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9A4A9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  <w:r w:rsidR="00C450E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6/7  6/8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 w:rsidRPr="009A4A92"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</w:tcPr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5" w:type="dxa"/>
          </w:tcPr>
          <w:p w:rsidR="006F3A15" w:rsidRPr="009A4A92" w:rsidRDefault="006F3A15" w:rsidP="00291277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4C0920" w:rsidRDefault="004C0920"/>
    <w:sectPr w:rsidR="004C0920" w:rsidSect="00E96C2E">
      <w:pgSz w:w="11906" w:h="16838" w:code="9"/>
      <w:pgMar w:top="1134" w:right="567" w:bottom="1134" w:left="567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A15" w:rsidRDefault="006F3A15" w:rsidP="006F3A15">
      <w:r>
        <w:separator/>
      </w:r>
    </w:p>
  </w:endnote>
  <w:endnote w:type="continuationSeparator" w:id="0">
    <w:p w:rsidR="006F3A15" w:rsidRDefault="006F3A15" w:rsidP="006F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宋體">
    <w:altName w:val="Batang"/>
    <w:charset w:val="88"/>
    <w:family w:val="modern"/>
    <w:pitch w:val="fixed"/>
    <w:sig w:usb0="F1007BFF" w:usb1="29FFFFFF" w:usb2="00000037" w:usb3="00000000" w:csb0="003F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A15" w:rsidRDefault="006F3A15" w:rsidP="006F3A15">
      <w:r>
        <w:separator/>
      </w:r>
    </w:p>
  </w:footnote>
  <w:footnote w:type="continuationSeparator" w:id="0">
    <w:p w:rsidR="006F3A15" w:rsidRDefault="006F3A15" w:rsidP="006F3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AA5"/>
    <w:rsid w:val="00035251"/>
    <w:rsid w:val="001C23B6"/>
    <w:rsid w:val="0033069D"/>
    <w:rsid w:val="004C0920"/>
    <w:rsid w:val="00514AA5"/>
    <w:rsid w:val="006F3A15"/>
    <w:rsid w:val="00C450EC"/>
    <w:rsid w:val="00D52D69"/>
    <w:rsid w:val="00EC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bCs/>
        <w:kern w:val="2"/>
        <w:sz w:val="29"/>
        <w:szCs w:val="3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A5"/>
    <w:pPr>
      <w:widowControl w:val="0"/>
    </w:pPr>
    <w:rPr>
      <w:rFonts w:eastAsia="新細明體"/>
      <w:bCs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23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1C23B6"/>
    <w:pPr>
      <w:widowControl/>
      <w:spacing w:before="360" w:after="60"/>
      <w:outlineLvl w:val="2"/>
    </w:pPr>
    <w:rPr>
      <w:rFonts w:ascii="新細明體" w:hAnsi="新細明體" w:cs="新細明體"/>
      <w:b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23B6"/>
    <w:rPr>
      <w:rFonts w:asciiTheme="majorHAnsi" w:eastAsiaTheme="majorEastAsia" w:hAnsiTheme="majorHAnsi" w:cstheme="majorBidi"/>
      <w:b/>
      <w:bCs w:val="0"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1C23B6"/>
    <w:rPr>
      <w:rFonts w:ascii="新細明體" w:eastAsia="新細明體" w:hAnsi="新細明體" w:cs="新細明體"/>
      <w:b/>
      <w:bCs w:val="0"/>
      <w:kern w:val="0"/>
      <w:sz w:val="32"/>
      <w:szCs w:val="32"/>
    </w:rPr>
  </w:style>
  <w:style w:type="paragraph" w:styleId="a3">
    <w:name w:val="List Paragraph"/>
    <w:basedOn w:val="a"/>
    <w:uiPriority w:val="34"/>
    <w:qFormat/>
    <w:rsid w:val="001C23B6"/>
    <w:pPr>
      <w:ind w:leftChars="200" w:left="480"/>
    </w:pPr>
    <w:rPr>
      <w:rFonts w:eastAsia="標楷體"/>
      <w:bCs/>
      <w:sz w:val="29"/>
      <w:szCs w:val="36"/>
    </w:rPr>
  </w:style>
  <w:style w:type="paragraph" w:styleId="a4">
    <w:name w:val="header"/>
    <w:basedOn w:val="a"/>
    <w:link w:val="a5"/>
    <w:rsid w:val="00514AA5"/>
    <w:pPr>
      <w:tabs>
        <w:tab w:val="center" w:pos="4153"/>
        <w:tab w:val="right" w:pos="8306"/>
      </w:tabs>
      <w:snapToGrid w:val="0"/>
    </w:pPr>
    <w:rPr>
      <w:rFonts w:ascii="華康標宋體" w:eastAsia="華康標宋體"/>
      <w:sz w:val="20"/>
      <w:szCs w:val="20"/>
    </w:rPr>
  </w:style>
  <w:style w:type="character" w:customStyle="1" w:styleId="a5">
    <w:name w:val="頁首 字元"/>
    <w:basedOn w:val="a0"/>
    <w:link w:val="a4"/>
    <w:rsid w:val="00514AA5"/>
    <w:rPr>
      <w:rFonts w:ascii="華康標宋體" w:eastAsia="華康標宋體"/>
      <w:bCs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F3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F3A15"/>
    <w:rPr>
      <w:rFonts w:eastAsia="新細明體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2</cp:revision>
  <dcterms:created xsi:type="dcterms:W3CDTF">2017-03-03T03:18:00Z</dcterms:created>
  <dcterms:modified xsi:type="dcterms:W3CDTF">2017-03-03T03:18:00Z</dcterms:modified>
</cp:coreProperties>
</file>